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80B2F" w14:textId="00DE9788" w:rsidR="003358F0" w:rsidRPr="006C7ECC" w:rsidRDefault="006C7ECC">
      <w:pPr>
        <w:spacing w:line="480" w:lineRule="auto"/>
        <w:jc w:val="center"/>
      </w:pPr>
      <w:r w:rsidRPr="006C7ECC">
        <w:t xml:space="preserve">Resolution </w:t>
      </w:r>
      <w:r w:rsidR="000B243B" w:rsidRPr="006C7ECC">
        <w:t>202</w:t>
      </w:r>
      <w:r w:rsidR="00EA1814">
        <w:t>6</w:t>
      </w:r>
      <w:r w:rsidR="000B243B" w:rsidRPr="006C7ECC">
        <w:t>-</w:t>
      </w:r>
      <w:r w:rsidR="00EA1814" w:rsidRPr="00EA1814">
        <w:rPr>
          <w:highlight w:val="yellow"/>
        </w:rPr>
        <w:t>XXXX</w:t>
      </w:r>
    </w:p>
    <w:p w14:paraId="3021EC3B" w14:textId="77777777" w:rsidR="003358F0" w:rsidRPr="006C7ECC" w:rsidRDefault="006C7ECC">
      <w:pPr>
        <w:spacing w:line="480" w:lineRule="auto"/>
      </w:pPr>
      <w:r w:rsidRPr="006C7ECC">
        <w:rPr>
          <w:caps/>
        </w:rPr>
        <w:t>Motion</w:t>
      </w:r>
      <w:r w:rsidRPr="006C7ECC">
        <w:t xml:space="preserve"> by __________________, seconded by _________________,</w:t>
      </w:r>
    </w:p>
    <w:p w14:paraId="5E1EA64E" w14:textId="77777777" w:rsidR="006C7ECC" w:rsidRPr="006C7ECC" w:rsidRDefault="006C7ECC" w:rsidP="006C7ECC">
      <w:pPr>
        <w:jc w:val="both"/>
      </w:pPr>
      <w:r w:rsidRPr="006C7ECC">
        <w:t>WHEREAS, the Green Space Perpetual Care Trust (the "Trust") is committed to providing for the long-term stewardship, operations, and maintenance of Green Space assets in perpetuity;</w:t>
      </w:r>
    </w:p>
    <w:p w14:paraId="58DEF35F" w14:textId="77777777" w:rsidR="006C7ECC" w:rsidRPr="006C7ECC" w:rsidRDefault="006C7ECC" w:rsidP="006C7ECC">
      <w:pPr>
        <w:jc w:val="both"/>
      </w:pPr>
    </w:p>
    <w:p w14:paraId="7C2B7912" w14:textId="77777777" w:rsidR="006C7ECC" w:rsidRPr="006C7ECC" w:rsidRDefault="006C7ECC" w:rsidP="006C7ECC">
      <w:pPr>
        <w:jc w:val="both"/>
      </w:pPr>
      <w:r w:rsidRPr="006C7ECC">
        <w:t>WHEREAS, the Board of Trustees (the "Board") recognizes the necessity of establishing a stable and sustainable financial framework to ensure the Trust's mission is fulfilled for generations to come;</w:t>
      </w:r>
    </w:p>
    <w:p w14:paraId="2AD0A785" w14:textId="77777777" w:rsidR="006C7ECC" w:rsidRPr="006C7ECC" w:rsidRDefault="006C7ECC" w:rsidP="006C7ECC">
      <w:pPr>
        <w:jc w:val="both"/>
      </w:pPr>
    </w:p>
    <w:p w14:paraId="21B75616" w14:textId="4C3EDC02" w:rsidR="006C7ECC" w:rsidRPr="006C7ECC" w:rsidRDefault="006C7ECC" w:rsidP="006C7ECC">
      <w:pPr>
        <w:jc w:val="both"/>
      </w:pPr>
      <w:r w:rsidRPr="006C7ECC">
        <w:t xml:space="preserve">WHEREAS, the </w:t>
      </w:r>
      <w:r w:rsidR="00EA1814">
        <w:t xml:space="preserve">on June 24, 2025 the </w:t>
      </w:r>
      <w:r w:rsidRPr="006C7ECC">
        <w:t xml:space="preserve">Board has </w:t>
      </w:r>
      <w:r w:rsidR="00EA1814">
        <w:t>adopted a</w:t>
      </w:r>
      <w:r w:rsidRPr="006C7ECC">
        <w:t xml:space="preserve"> Green Space Perpetual Care Trust Fund Designation Policy (the "Policy"), which outlines a process to designate a portion of the Trust's fund balance for long-term investment to generate earnings and support perpetual Green Space activities;</w:t>
      </w:r>
    </w:p>
    <w:p w14:paraId="116E4962" w14:textId="77777777" w:rsidR="006C7ECC" w:rsidRPr="006C7ECC" w:rsidRDefault="006C7ECC" w:rsidP="006C7ECC">
      <w:pPr>
        <w:jc w:val="both"/>
      </w:pPr>
    </w:p>
    <w:p w14:paraId="4F0201B4" w14:textId="77777777" w:rsidR="006C7ECC" w:rsidRPr="006C7ECC" w:rsidRDefault="006C7ECC" w:rsidP="006C7ECC">
      <w:pPr>
        <w:jc w:val="both"/>
      </w:pPr>
      <w:r w:rsidRPr="006C7ECC">
        <w:t>WHEREAS, the Board believes that adopting this Policy is crucial for enhancing the financial sustainability and long-term viability of the Trust and its mission;</w:t>
      </w:r>
    </w:p>
    <w:p w14:paraId="7EF58955" w14:textId="77777777" w:rsidR="006C7ECC" w:rsidRPr="006C7ECC" w:rsidRDefault="006C7ECC" w:rsidP="006C7ECC">
      <w:pPr>
        <w:jc w:val="both"/>
      </w:pPr>
    </w:p>
    <w:p w14:paraId="2CA28B39" w14:textId="6D653F4D" w:rsidR="006C7ECC" w:rsidRPr="006C7ECC" w:rsidRDefault="00EA1814" w:rsidP="006C7ECC">
      <w:pPr>
        <w:jc w:val="both"/>
      </w:pPr>
      <w:r w:rsidRPr="006C7ECC">
        <w:t xml:space="preserve">NOW, THEREFORE, BE IT RESOLVED </w:t>
      </w:r>
      <w:r w:rsidR="006C7ECC" w:rsidRPr="006C7ECC">
        <w:t xml:space="preserve">that the Board resolves to designate </w:t>
      </w:r>
      <w:r>
        <w:t xml:space="preserve">an additional $35,600 for a revised grand total of </w:t>
      </w:r>
      <w:r w:rsidR="006C7ECC" w:rsidRPr="006C7ECC">
        <w:t>$8</w:t>
      </w:r>
      <w:r>
        <w:t>54,800</w:t>
      </w:r>
      <w:r w:rsidR="006C7ECC" w:rsidRPr="006C7ECC">
        <w:t xml:space="preserve"> of the Trust Balance as Designated Funds, in accordance with the adopted Policy.</w:t>
      </w:r>
    </w:p>
    <w:p w14:paraId="72C3E198" w14:textId="77777777" w:rsidR="006C7ECC" w:rsidRPr="006C7ECC" w:rsidRDefault="006C7ECC" w:rsidP="006C7ECC">
      <w:pPr>
        <w:jc w:val="both"/>
      </w:pPr>
    </w:p>
    <w:p w14:paraId="5FB286E4" w14:textId="25E0150A" w:rsidR="006C7ECC" w:rsidRPr="006C7ECC" w:rsidRDefault="006C7ECC" w:rsidP="006C7ECC">
      <w:pPr>
        <w:jc w:val="both"/>
      </w:pPr>
      <w:r w:rsidRPr="006C7ECC">
        <w:t xml:space="preserve">BE IT FURTHER RESOLVED that the Board directs the </w:t>
      </w:r>
      <w:r>
        <w:t>Chief Financial Officer</w:t>
      </w:r>
      <w:r w:rsidRPr="006C7ECC">
        <w:t xml:space="preserve"> to implement the Policy and to conduct annual reviews and modifications as needed to ensure its continued effectiveness and alignment with the Trust's goals and objectives.</w:t>
      </w:r>
    </w:p>
    <w:p w14:paraId="5EEDD0A3" w14:textId="77777777" w:rsidR="006C7ECC" w:rsidRPr="006C7ECC" w:rsidRDefault="006C7ECC" w:rsidP="006C7ECC">
      <w:pPr>
        <w:jc w:val="both"/>
      </w:pPr>
    </w:p>
    <w:p w14:paraId="6469E810" w14:textId="77777777" w:rsidR="006C7ECC" w:rsidRPr="006C7ECC" w:rsidRDefault="006C7ECC" w:rsidP="006C7ECC">
      <w:pPr>
        <w:jc w:val="both"/>
      </w:pPr>
      <w:r w:rsidRPr="006C7ECC">
        <w:t xml:space="preserve">BE IT FURTHER RESOLVED that the amount of Designated Funds shall be reported on a quarterly basis as part of the Board's regular financial reporting process. </w:t>
      </w:r>
    </w:p>
    <w:p w14:paraId="4DF88866" w14:textId="77777777" w:rsidR="006C7ECC" w:rsidRPr="006C7ECC" w:rsidRDefault="006C7ECC" w:rsidP="006C7ECC">
      <w:pPr>
        <w:jc w:val="both"/>
      </w:pPr>
    </w:p>
    <w:p w14:paraId="077ECF42" w14:textId="77777777" w:rsidR="003358F0" w:rsidRPr="006C7ECC" w:rsidRDefault="006C7ECC">
      <w:r w:rsidRPr="006C7ECC">
        <w:t>Ayes:</w:t>
      </w:r>
    </w:p>
    <w:p w14:paraId="26E1C6B5" w14:textId="77777777" w:rsidR="003358F0" w:rsidRPr="006C7ECC" w:rsidRDefault="006C7ECC">
      <w:r w:rsidRPr="006C7ECC">
        <w:t>Nays:</w:t>
      </w:r>
    </w:p>
    <w:p w14:paraId="3E90DC47" w14:textId="77777777" w:rsidR="003358F0" w:rsidRPr="006C7ECC" w:rsidRDefault="006C7ECC">
      <w:pPr>
        <w:tabs>
          <w:tab w:val="right" w:pos="8640"/>
        </w:tabs>
      </w:pPr>
      <w:r w:rsidRPr="006C7ECC">
        <w:t>Absent:</w:t>
      </w:r>
    </w:p>
    <w:p w14:paraId="565F776B" w14:textId="77777777" w:rsidR="003358F0" w:rsidRPr="006C7ECC" w:rsidRDefault="003358F0">
      <w:pPr>
        <w:tabs>
          <w:tab w:val="right" w:pos="8640"/>
        </w:tabs>
      </w:pPr>
    </w:p>
    <w:p w14:paraId="277525BB" w14:textId="77777777" w:rsidR="003358F0" w:rsidRPr="006C7ECC" w:rsidRDefault="006C7ECC">
      <w:pPr>
        <w:tabs>
          <w:tab w:val="right" w:pos="8640"/>
        </w:tabs>
        <w:rPr>
          <w:caps/>
        </w:rPr>
      </w:pPr>
      <w:r w:rsidRPr="006C7ECC">
        <w:rPr>
          <w:caps/>
        </w:rPr>
        <w:t>Motion Carried</w:t>
      </w:r>
    </w:p>
    <w:p w14:paraId="543532F3" w14:textId="77777777" w:rsidR="003358F0" w:rsidRPr="006C7ECC" w:rsidRDefault="003358F0"/>
    <w:p w14:paraId="17F08113" w14:textId="77777777" w:rsidR="003358F0" w:rsidRPr="006C7ECC" w:rsidRDefault="003358F0">
      <w:pPr>
        <w:pBdr>
          <w:bottom w:val="single" w:sz="4" w:space="1" w:color="auto"/>
        </w:pBdr>
      </w:pPr>
    </w:p>
    <w:p w14:paraId="009485DB" w14:textId="77777777" w:rsidR="003358F0" w:rsidRPr="006C7ECC" w:rsidRDefault="003358F0"/>
    <w:p w14:paraId="5CDFCEC4" w14:textId="77777777" w:rsidR="003358F0" w:rsidRPr="006C7ECC" w:rsidRDefault="006C7ECC">
      <w:pPr>
        <w:rPr>
          <w:i/>
          <w:iCs/>
          <w:caps/>
          <w:u w:val="single"/>
        </w:rPr>
      </w:pPr>
      <w:r w:rsidRPr="006C7ECC">
        <w:rPr>
          <w:i/>
          <w:iCs/>
          <w:caps/>
          <w:u w:val="single"/>
        </w:rPr>
        <w:t>Return to Agenda Summary Sheet</w:t>
      </w:r>
    </w:p>
    <w:p w14:paraId="110C157E" w14:textId="77777777" w:rsidR="003358F0" w:rsidRPr="006C7ECC" w:rsidRDefault="003358F0">
      <w:pPr>
        <w:rPr>
          <w:i/>
          <w:iCs/>
          <w:caps/>
          <w:u w:val="single"/>
        </w:rPr>
      </w:pPr>
    </w:p>
    <w:p w14:paraId="17A12B03" w14:textId="77777777" w:rsidR="003358F0" w:rsidRPr="006C7ECC" w:rsidRDefault="006C7ECC">
      <w:pPr>
        <w:rPr>
          <w:i/>
          <w:iCs/>
          <w:caps/>
          <w:u w:val="single"/>
        </w:rPr>
      </w:pPr>
      <w:r w:rsidRPr="006C7ECC">
        <w:rPr>
          <w:i/>
          <w:iCs/>
          <w:caps/>
          <w:u w:val="single"/>
        </w:rPr>
        <w:t>Next agenda item</w:t>
      </w:r>
    </w:p>
    <w:p w14:paraId="1CFBDA53" w14:textId="77777777" w:rsidR="003358F0" w:rsidRPr="006C7ECC" w:rsidRDefault="003358F0">
      <w:pPr>
        <w:rPr>
          <w:i/>
          <w:iCs/>
          <w:caps/>
          <w:u w:val="single"/>
        </w:rPr>
      </w:pPr>
    </w:p>
    <w:p w14:paraId="04F35987" w14:textId="77777777" w:rsidR="003358F0" w:rsidRPr="006C7ECC" w:rsidRDefault="006C7ECC">
      <w:pPr>
        <w:rPr>
          <w:i/>
          <w:iCs/>
          <w:caps/>
          <w:u w:val="single"/>
        </w:rPr>
      </w:pPr>
      <w:r w:rsidRPr="006C7ECC">
        <w:rPr>
          <w:i/>
          <w:iCs/>
          <w:caps/>
          <w:u w:val="single"/>
        </w:rPr>
        <w:t>return to agenda</w:t>
      </w:r>
    </w:p>
    <w:p w14:paraId="06BE4C70" w14:textId="77777777" w:rsidR="008B5B20" w:rsidRPr="006C7ECC" w:rsidRDefault="008B5B20">
      <w:pPr>
        <w:pBdr>
          <w:bottom w:val="single" w:sz="4" w:space="0" w:color="auto"/>
        </w:pBdr>
        <w:rPr>
          <w:rFonts w:ascii="Arial" w:hAnsi="Arial" w:cs="Arial"/>
          <w:sz w:val="20"/>
        </w:rPr>
      </w:pPr>
    </w:p>
    <w:sectPr w:rsidR="008B5B20" w:rsidRPr="006C7ECC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ttachedTemplate r:id="rId1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B20"/>
    <w:rsid w:val="000B243B"/>
    <w:rsid w:val="003358F0"/>
    <w:rsid w:val="006C7ECC"/>
    <w:rsid w:val="008B5B20"/>
    <w:rsid w:val="00DD3EEB"/>
    <w:rsid w:val="00E37C19"/>
    <w:rsid w:val="00EA1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06FA4A"/>
  <w15:chartTrackingRefBased/>
  <w15:docId w15:val="{459F64BE-3A7D-4FDD-8F42-CE4D52689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right"/>
      <w:outlineLvl w:val="0"/>
    </w:pPr>
    <w:rPr>
      <w:rFonts w:ascii="Arial" w:hAnsi="Arial" w:cs="Arial"/>
      <w:b/>
      <w:bCs/>
      <w:caps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 w:cs="Arial"/>
      <w:b/>
      <w:bCs/>
      <w:i/>
      <w:iCs/>
      <w:cap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all\template\Resolution%20template%204-0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Resolution template 4-03.dot</Template>
  <TotalTime>5</TotalTime>
  <Pages>1</Pages>
  <Words>247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Resolution 2001-A (insert Agenda Item No) – R0000</vt:lpstr>
    </vt:vector>
  </TitlesOfParts>
  <Company>City of Rochester Hills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Resolution 2001-A (insert Agenda Item No) – R0000</dc:title>
  <dc:subject/>
  <dc:creator>Joe Snyder</dc:creator>
  <cp:keywords/>
  <dc:description/>
  <cp:lastModifiedBy>Joe Snyder</cp:lastModifiedBy>
  <cp:revision>3</cp:revision>
  <cp:lastPrinted>2001-08-20T13:52:00Z</cp:lastPrinted>
  <dcterms:created xsi:type="dcterms:W3CDTF">2026-06-12T19:22:00Z</dcterms:created>
  <dcterms:modified xsi:type="dcterms:W3CDTF">2026-06-12T19:26:00Z</dcterms:modified>
</cp:coreProperties>
</file>